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597A" w14:textId="0EDE32F4" w:rsidR="00A05AEA" w:rsidRPr="00A05AEA" w:rsidRDefault="00A05AEA" w:rsidP="00E26806">
      <w:pPr>
        <w:ind w:hanging="142"/>
        <w:rPr>
          <w:lang w:val="en-US"/>
        </w:rPr>
      </w:pPr>
    </w:p>
    <w:tbl>
      <w:tblPr>
        <w:tblW w:w="51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7796"/>
      </w:tblGrid>
      <w:tr w:rsidR="001A315C" w:rsidRPr="002F41A7" w14:paraId="0A388226" w14:textId="53692345" w:rsidTr="001A315C">
        <w:trPr>
          <w:trHeight w:val="607"/>
        </w:trPr>
        <w:tc>
          <w:tcPr>
            <w:tcW w:w="2500" w:type="pct"/>
            <w:shd w:val="clear" w:color="auto" w:fill="auto"/>
          </w:tcPr>
          <w:p w14:paraId="35569FC7" w14:textId="77777777" w:rsidR="001A315C" w:rsidRPr="00FA5A21" w:rsidRDefault="001A315C" w:rsidP="001A315C">
            <w:pPr>
              <w:pStyle w:val="a3"/>
              <w:jc w:val="right"/>
              <w:rPr>
                <w:rFonts w:ascii="Play" w:hAnsi="Play" w:cs="Calibri"/>
                <w:sz w:val="16"/>
                <w:szCs w:val="16"/>
              </w:rPr>
            </w:pPr>
            <w:r w:rsidRPr="00FA5A21">
              <w:rPr>
                <w:rFonts w:ascii="Play" w:hAnsi="Play" w:cs="Calibri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1A909CF5" wp14:editId="0EA0C8BB">
                  <wp:simplePos x="0" y="0"/>
                  <wp:positionH relativeFrom="column">
                    <wp:posOffset>-47666</wp:posOffset>
                  </wp:positionH>
                  <wp:positionV relativeFrom="paragraph">
                    <wp:posOffset>6107</wp:posOffset>
                  </wp:positionV>
                  <wp:extent cx="1245141" cy="382888"/>
                  <wp:effectExtent l="0" t="0" r="0" b="0"/>
                  <wp:wrapNone/>
                  <wp:docPr id="2" name="Изображение 2" descr="../Logo/new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Logo/new/logo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0" t="23913" r="21374" b="41576"/>
                          <a:stretch/>
                        </pic:blipFill>
                        <pic:spPr bwMode="auto">
                          <a:xfrm>
                            <a:off x="0" y="0"/>
                            <a:ext cx="1258404" cy="38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5A21">
              <w:rPr>
                <w:rFonts w:ascii="Play" w:hAnsi="Play" w:cs="Calibri"/>
                <w:sz w:val="16"/>
                <w:szCs w:val="16"/>
              </w:rPr>
              <w:t>Общество с ограниченной ответственностью «БК Групп»</w:t>
            </w:r>
          </w:p>
          <w:p w14:paraId="573C6803" w14:textId="77777777" w:rsidR="001A315C" w:rsidRPr="00FA5A21" w:rsidRDefault="001A315C" w:rsidP="001A315C">
            <w:pPr>
              <w:pStyle w:val="a3"/>
              <w:jc w:val="right"/>
              <w:rPr>
                <w:rFonts w:ascii="Play" w:hAnsi="Play" w:cs="Calibri"/>
                <w:sz w:val="16"/>
                <w:szCs w:val="16"/>
              </w:rPr>
            </w:pPr>
            <w:r w:rsidRPr="00FA5A21">
              <w:rPr>
                <w:rFonts w:ascii="Play" w:hAnsi="Play" w:cs="Calibri"/>
                <w:sz w:val="16"/>
                <w:szCs w:val="16"/>
              </w:rPr>
              <w:t>111524 Москва ул.Электродная 2 ст.12</w:t>
            </w:r>
          </w:p>
          <w:p w14:paraId="4CFC6842" w14:textId="69484E01" w:rsidR="001A315C" w:rsidRPr="002F41A7" w:rsidRDefault="001A315C" w:rsidP="001A315C">
            <w:pPr>
              <w:pStyle w:val="a3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FA5A21">
              <w:rPr>
                <w:rFonts w:ascii="Play" w:hAnsi="Play" w:cs="Calibri"/>
                <w:sz w:val="16"/>
                <w:szCs w:val="16"/>
              </w:rPr>
              <w:t>тел. +7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 </w:t>
            </w:r>
            <w:r w:rsidRPr="00FA5A21">
              <w:rPr>
                <w:rFonts w:ascii="Play" w:hAnsi="Play" w:cs="Calibri"/>
                <w:sz w:val="16"/>
                <w:szCs w:val="16"/>
              </w:rPr>
              <w:t>495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 </w:t>
            </w:r>
            <w:r w:rsidRPr="00FA5A21">
              <w:rPr>
                <w:rFonts w:ascii="Play" w:hAnsi="Play" w:cs="Calibri"/>
                <w:sz w:val="16"/>
                <w:szCs w:val="16"/>
              </w:rPr>
              <w:t xml:space="preserve">118 41 95 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e</w:t>
            </w:r>
            <w:r w:rsidRPr="00FA5A21">
              <w:rPr>
                <w:rFonts w:ascii="Play" w:hAnsi="Play" w:cs="Calibri"/>
                <w:sz w:val="16"/>
                <w:szCs w:val="16"/>
              </w:rPr>
              <w:t>-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mail</w:t>
            </w:r>
            <w:r w:rsidRPr="00FA5A21">
              <w:rPr>
                <w:rFonts w:ascii="Play" w:hAnsi="Play" w:cs="Calibri"/>
                <w:sz w:val="16"/>
                <w:szCs w:val="16"/>
              </w:rPr>
              <w:t xml:space="preserve">: </w:t>
            </w:r>
            <w:hyperlink r:id="rId5" w:history="1"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info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</w:rPr>
                <w:t>@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bk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</w:rPr>
                <w:t>-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group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</w:rPr>
                <w:t>.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org</w:t>
              </w:r>
            </w:hyperlink>
            <w:r w:rsidRPr="00FA5A21">
              <w:rPr>
                <w:rFonts w:ascii="Play" w:hAnsi="Play" w:cs="Calibri"/>
                <w:sz w:val="16"/>
                <w:szCs w:val="16"/>
              </w:rPr>
              <w:t xml:space="preserve"> 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www</w:t>
            </w:r>
            <w:r w:rsidRPr="00FA5A21">
              <w:rPr>
                <w:rFonts w:ascii="Play" w:hAnsi="Play" w:cs="Calibri"/>
                <w:sz w:val="16"/>
                <w:szCs w:val="16"/>
              </w:rPr>
              <w:t>.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bk</w:t>
            </w:r>
            <w:r w:rsidRPr="00FA5A21">
              <w:rPr>
                <w:rFonts w:ascii="Play" w:hAnsi="Play" w:cs="Calibri"/>
                <w:sz w:val="16"/>
                <w:szCs w:val="16"/>
              </w:rPr>
              <w:t>-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group</w:t>
            </w:r>
            <w:r w:rsidRPr="00FA5A21">
              <w:rPr>
                <w:rFonts w:ascii="Play" w:hAnsi="Play" w:cs="Calibri"/>
                <w:sz w:val="16"/>
                <w:szCs w:val="16"/>
              </w:rPr>
              <w:t>.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org</w:t>
            </w:r>
          </w:p>
        </w:tc>
        <w:tc>
          <w:tcPr>
            <w:tcW w:w="2500" w:type="pct"/>
          </w:tcPr>
          <w:p w14:paraId="24CC8A8A" w14:textId="77777777" w:rsidR="001A315C" w:rsidRPr="00FA5A21" w:rsidRDefault="001A315C" w:rsidP="001A315C">
            <w:pPr>
              <w:pStyle w:val="a3"/>
              <w:jc w:val="right"/>
              <w:rPr>
                <w:rFonts w:ascii="Play" w:hAnsi="Play" w:cs="Calibri"/>
                <w:sz w:val="16"/>
                <w:szCs w:val="16"/>
              </w:rPr>
            </w:pPr>
            <w:r w:rsidRPr="00FA5A21">
              <w:rPr>
                <w:rFonts w:ascii="Play" w:hAnsi="Play" w:cs="Calibri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1DDE3F27" wp14:editId="72298EEF">
                  <wp:simplePos x="0" y="0"/>
                  <wp:positionH relativeFrom="column">
                    <wp:posOffset>-47666</wp:posOffset>
                  </wp:positionH>
                  <wp:positionV relativeFrom="paragraph">
                    <wp:posOffset>6107</wp:posOffset>
                  </wp:positionV>
                  <wp:extent cx="1245141" cy="382888"/>
                  <wp:effectExtent l="0" t="0" r="0" b="0"/>
                  <wp:wrapNone/>
                  <wp:docPr id="5" name="Изображение 2" descr="../Logo/new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Logo/new/logo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0" t="23913" r="21374" b="41576"/>
                          <a:stretch/>
                        </pic:blipFill>
                        <pic:spPr bwMode="auto">
                          <a:xfrm>
                            <a:off x="0" y="0"/>
                            <a:ext cx="1258404" cy="38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5A21">
              <w:rPr>
                <w:rFonts w:ascii="Play" w:hAnsi="Play" w:cs="Calibri"/>
                <w:sz w:val="16"/>
                <w:szCs w:val="16"/>
              </w:rPr>
              <w:t>Общество с ограниченной ответственностью «БК Групп»</w:t>
            </w:r>
          </w:p>
          <w:p w14:paraId="55EB9BBC" w14:textId="77777777" w:rsidR="001A315C" w:rsidRPr="00FA5A21" w:rsidRDefault="001A315C" w:rsidP="001A315C">
            <w:pPr>
              <w:pStyle w:val="a3"/>
              <w:jc w:val="right"/>
              <w:rPr>
                <w:rFonts w:ascii="Play" w:hAnsi="Play" w:cs="Calibri"/>
                <w:sz w:val="16"/>
                <w:szCs w:val="16"/>
              </w:rPr>
            </w:pPr>
            <w:r w:rsidRPr="00FA5A21">
              <w:rPr>
                <w:rFonts w:ascii="Play" w:hAnsi="Play" w:cs="Calibri"/>
                <w:sz w:val="16"/>
                <w:szCs w:val="16"/>
              </w:rPr>
              <w:t>111524 Москва ул.Электродная 2 ст.12</w:t>
            </w:r>
          </w:p>
          <w:p w14:paraId="0CB5D773" w14:textId="4AC25FB3" w:rsidR="001A315C" w:rsidRPr="00FA5A21" w:rsidRDefault="001A315C" w:rsidP="001A315C">
            <w:pPr>
              <w:pStyle w:val="a3"/>
              <w:jc w:val="right"/>
              <w:rPr>
                <w:rFonts w:ascii="Play" w:hAnsi="Play" w:cs="Calibri"/>
                <w:noProof/>
                <w:sz w:val="16"/>
                <w:szCs w:val="16"/>
                <w:lang w:eastAsia="ru-RU"/>
              </w:rPr>
            </w:pPr>
            <w:r w:rsidRPr="00FA5A21">
              <w:rPr>
                <w:rFonts w:ascii="Play" w:hAnsi="Play" w:cs="Calibri"/>
                <w:sz w:val="16"/>
                <w:szCs w:val="16"/>
              </w:rPr>
              <w:t>тел. +7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 </w:t>
            </w:r>
            <w:r w:rsidRPr="00FA5A21">
              <w:rPr>
                <w:rFonts w:ascii="Play" w:hAnsi="Play" w:cs="Calibri"/>
                <w:sz w:val="16"/>
                <w:szCs w:val="16"/>
              </w:rPr>
              <w:t>495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 </w:t>
            </w:r>
            <w:r w:rsidRPr="00FA5A21">
              <w:rPr>
                <w:rFonts w:ascii="Play" w:hAnsi="Play" w:cs="Calibri"/>
                <w:sz w:val="16"/>
                <w:szCs w:val="16"/>
              </w:rPr>
              <w:t xml:space="preserve">118 41 95 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e</w:t>
            </w:r>
            <w:r w:rsidRPr="00FA5A21">
              <w:rPr>
                <w:rFonts w:ascii="Play" w:hAnsi="Play" w:cs="Calibri"/>
                <w:sz w:val="16"/>
                <w:szCs w:val="16"/>
              </w:rPr>
              <w:t>-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mail</w:t>
            </w:r>
            <w:r w:rsidRPr="00FA5A21">
              <w:rPr>
                <w:rFonts w:ascii="Play" w:hAnsi="Play" w:cs="Calibri"/>
                <w:sz w:val="16"/>
                <w:szCs w:val="16"/>
              </w:rPr>
              <w:t xml:space="preserve">: </w:t>
            </w:r>
            <w:hyperlink r:id="rId6" w:history="1"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info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</w:rPr>
                <w:t>@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bk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</w:rPr>
                <w:t>-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group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</w:rPr>
                <w:t>.</w:t>
              </w:r>
              <w:r w:rsidRPr="00FA5A21">
                <w:rPr>
                  <w:rStyle w:val="a5"/>
                  <w:rFonts w:ascii="Play" w:hAnsi="Play" w:cs="Calibri"/>
                  <w:color w:val="000000" w:themeColor="text1"/>
                  <w:sz w:val="16"/>
                  <w:szCs w:val="16"/>
                  <w:lang w:val="en-US"/>
                </w:rPr>
                <w:t>org</w:t>
              </w:r>
            </w:hyperlink>
            <w:r w:rsidRPr="00FA5A21">
              <w:rPr>
                <w:rFonts w:ascii="Play" w:hAnsi="Play" w:cs="Calibri"/>
                <w:sz w:val="16"/>
                <w:szCs w:val="16"/>
              </w:rPr>
              <w:t xml:space="preserve"> 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www</w:t>
            </w:r>
            <w:r w:rsidRPr="00FA5A21">
              <w:rPr>
                <w:rFonts w:ascii="Play" w:hAnsi="Play" w:cs="Calibri"/>
                <w:sz w:val="16"/>
                <w:szCs w:val="16"/>
              </w:rPr>
              <w:t>.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bk</w:t>
            </w:r>
            <w:r w:rsidRPr="00FA5A21">
              <w:rPr>
                <w:rFonts w:ascii="Play" w:hAnsi="Play" w:cs="Calibri"/>
                <w:sz w:val="16"/>
                <w:szCs w:val="16"/>
              </w:rPr>
              <w:t>-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group</w:t>
            </w:r>
            <w:r w:rsidRPr="00FA5A21">
              <w:rPr>
                <w:rFonts w:ascii="Play" w:hAnsi="Play" w:cs="Calibri"/>
                <w:sz w:val="16"/>
                <w:szCs w:val="16"/>
              </w:rPr>
              <w:t>.</w:t>
            </w:r>
            <w:r w:rsidRPr="00FA5A21">
              <w:rPr>
                <w:rFonts w:ascii="Play" w:hAnsi="Play" w:cs="Calibri"/>
                <w:sz w:val="16"/>
                <w:szCs w:val="16"/>
                <w:lang w:val="en-US"/>
              </w:rPr>
              <w:t>org</w:t>
            </w:r>
          </w:p>
        </w:tc>
      </w:tr>
      <w:tr w:rsidR="001A315C" w:rsidRPr="00A47911" w14:paraId="582F96D0" w14:textId="1BFD2E04" w:rsidTr="001A315C">
        <w:trPr>
          <w:trHeight w:val="557"/>
        </w:trPr>
        <w:tc>
          <w:tcPr>
            <w:tcW w:w="2500" w:type="pct"/>
            <w:shd w:val="clear" w:color="auto" w:fill="auto"/>
          </w:tcPr>
          <w:p w14:paraId="34E59AF0" w14:textId="77777777" w:rsidR="001A315C" w:rsidRPr="00A47911" w:rsidRDefault="001A315C" w:rsidP="001A315C">
            <w:pPr>
              <w:jc w:val="right"/>
              <w:rPr>
                <w:rFonts w:ascii="Play" w:eastAsia="Calibri" w:hAnsi="Play"/>
              </w:rPr>
            </w:pPr>
          </w:p>
          <w:p w14:paraId="41B5E663" w14:textId="77777777" w:rsidR="001A315C" w:rsidRPr="00A47911" w:rsidRDefault="001A315C" w:rsidP="001A315C">
            <w:pPr>
              <w:tabs>
                <w:tab w:val="left" w:pos="1774"/>
              </w:tabs>
              <w:jc w:val="center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                  </w:t>
            </w:r>
            <w:r w:rsidRPr="00A47911">
              <w:rPr>
                <w:rFonts w:ascii="Play" w:eastAsia="Calibri" w:hAnsi="Play"/>
                <w:b/>
                <w:bCs/>
              </w:rPr>
              <w:t>Паспорт</w:t>
            </w:r>
          </w:p>
          <w:p w14:paraId="7A5438EE" w14:textId="3C630371" w:rsidR="001A315C" w:rsidRDefault="001A315C" w:rsidP="001A315C">
            <w:pPr>
              <w:tabs>
                <w:tab w:val="left" w:pos="1774"/>
              </w:tabs>
              <w:jc w:val="center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  <w:b/>
                <w:bCs/>
              </w:rPr>
              <w:t xml:space="preserve">                       </w:t>
            </w:r>
            <w:r>
              <w:rPr>
                <w:rFonts w:ascii="Play" w:eastAsia="Calibri" w:hAnsi="Play"/>
                <w:b/>
                <w:bCs/>
              </w:rPr>
              <w:t>АРГОН</w:t>
            </w:r>
            <w:r w:rsidRPr="00A47911">
              <w:rPr>
                <w:rFonts w:ascii="Play" w:eastAsia="Calibri" w:hAnsi="Play"/>
                <w:b/>
                <w:bCs/>
              </w:rPr>
              <w:t xml:space="preserve"> ГАЗООБРАЗНЫЙ </w:t>
            </w:r>
            <w:r>
              <w:rPr>
                <w:rFonts w:ascii="Play" w:eastAsia="Calibri" w:hAnsi="Play"/>
                <w:b/>
                <w:bCs/>
              </w:rPr>
              <w:t>ВЫСОКОЙ ЧИСТОТЫ</w:t>
            </w:r>
          </w:p>
          <w:p w14:paraId="3D87D9E5" w14:textId="3A020780" w:rsidR="001A315C" w:rsidRPr="00A47911" w:rsidRDefault="001A315C" w:rsidP="001A315C">
            <w:pPr>
              <w:tabs>
                <w:tab w:val="left" w:pos="1774"/>
              </w:tabs>
              <w:jc w:val="center"/>
              <w:rPr>
                <w:rFonts w:ascii="Play" w:eastAsia="Calibri" w:hAnsi="Play"/>
                <w:b/>
                <w:bCs/>
              </w:rPr>
            </w:pPr>
            <w:r>
              <w:rPr>
                <w:rFonts w:ascii="Play" w:eastAsia="Calibri" w:hAnsi="Play"/>
                <w:b/>
                <w:bCs/>
              </w:rPr>
              <w:t xml:space="preserve">                 МЕДИЦИНСКИЙ</w:t>
            </w:r>
          </w:p>
          <w:p w14:paraId="59A573BC" w14:textId="5A7CECDE" w:rsidR="001A315C" w:rsidRPr="00A47911" w:rsidRDefault="001A315C" w:rsidP="001A315C">
            <w:pPr>
              <w:tabs>
                <w:tab w:val="left" w:pos="1774"/>
              </w:tabs>
              <w:ind w:hanging="89"/>
              <w:jc w:val="center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  <w:b/>
                <w:bCs/>
              </w:rPr>
              <w:t xml:space="preserve">                   ПО </w:t>
            </w:r>
            <w:r>
              <w:rPr>
                <w:rFonts w:ascii="Play" w:eastAsia="Calibri" w:hAnsi="Play"/>
                <w:b/>
                <w:bCs/>
              </w:rPr>
              <w:t>ТУ 20.11.11-010-12172775-2022</w:t>
            </w:r>
          </w:p>
          <w:p w14:paraId="6775A654" w14:textId="5077ECE4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287BE1E8">
              <w:rPr>
                <w:rFonts w:ascii="Play" w:eastAsia="Calibri" w:hAnsi="Play"/>
              </w:rPr>
              <w:t xml:space="preserve">Дата изготовления: </w:t>
            </w:r>
            <w:r w:rsidRPr="009B0B17">
              <w:rPr>
                <w:rFonts w:ascii="Play" w:eastAsia="Calibri" w:hAnsi="Play"/>
                <w:b/>
                <w:bCs/>
              </w:rPr>
              <w:t>15.08.2022 года.</w:t>
            </w:r>
          </w:p>
          <w:p w14:paraId="7624BEF2" w14:textId="75806FD7" w:rsidR="001A315C" w:rsidRPr="004068DE" w:rsidRDefault="001A315C" w:rsidP="001A315C">
            <w:pPr>
              <w:spacing w:line="360" w:lineRule="auto"/>
              <w:rPr>
                <w:b/>
                <w:bCs/>
              </w:rPr>
            </w:pPr>
            <w:r w:rsidRPr="287BE1E8">
              <w:rPr>
                <w:rFonts w:ascii="Play" w:eastAsia="Calibri" w:hAnsi="Play"/>
              </w:rPr>
              <w:t xml:space="preserve">№ баллона: </w:t>
            </w:r>
            <w:r>
              <w:rPr>
                <w:rFonts w:ascii="Play" w:eastAsia="Calibri" w:hAnsi="Play"/>
                <w:b/>
                <w:bCs/>
              </w:rPr>
              <w:t>000000</w:t>
            </w:r>
          </w:p>
          <w:p w14:paraId="2C276C3F" w14:textId="1ED22F46" w:rsidR="001A315C" w:rsidRPr="00A47911" w:rsidRDefault="001A315C" w:rsidP="001A315C">
            <w:pPr>
              <w:spacing w:line="360" w:lineRule="auto"/>
              <w:ind w:right="792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Объем баллона: </w:t>
            </w:r>
            <w:r>
              <w:rPr>
                <w:rFonts w:ascii="Play" w:eastAsia="Calibri" w:hAnsi="Play"/>
                <w:b/>
                <w:bCs/>
              </w:rPr>
              <w:t>40</w:t>
            </w:r>
            <w:r w:rsidRPr="00A921EB">
              <w:rPr>
                <w:rFonts w:ascii="Play" w:eastAsia="Calibri" w:hAnsi="Play"/>
                <w:b/>
                <w:bCs/>
              </w:rPr>
              <w:t xml:space="preserve"> </w:t>
            </w:r>
            <w:r w:rsidRPr="00A47911">
              <w:rPr>
                <w:rFonts w:ascii="Play" w:eastAsia="Calibri" w:hAnsi="Play"/>
                <w:b/>
                <w:bCs/>
              </w:rPr>
              <w:t>л</w:t>
            </w:r>
            <w:r>
              <w:rPr>
                <w:rFonts w:ascii="Play" w:eastAsia="Calibri" w:hAnsi="Play"/>
                <w:b/>
                <w:bCs/>
              </w:rPr>
              <w:t>итров</w:t>
            </w:r>
          </w:p>
          <w:p w14:paraId="7F708513" w14:textId="5B0C3AF9" w:rsidR="001A315C" w:rsidRPr="002E5FD6" w:rsidRDefault="001A315C" w:rsidP="001A315C">
            <w:pPr>
              <w:spacing w:line="360" w:lineRule="auto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</w:rPr>
              <w:t xml:space="preserve">Давление, </w:t>
            </w:r>
            <w:r>
              <w:rPr>
                <w:rFonts w:ascii="Play" w:eastAsia="Calibri" w:hAnsi="Play"/>
              </w:rPr>
              <w:t>бар</w:t>
            </w:r>
            <w:r w:rsidRPr="00A47911">
              <w:rPr>
                <w:rFonts w:ascii="Play" w:eastAsia="Calibri" w:hAnsi="Play"/>
              </w:rPr>
              <w:t xml:space="preserve">, при Т=20 °C: </w:t>
            </w:r>
            <w:r w:rsidRPr="00A47911">
              <w:rPr>
                <w:rFonts w:ascii="Play" w:eastAsia="Calibri" w:hAnsi="Play"/>
                <w:b/>
                <w:bCs/>
              </w:rPr>
              <w:t>15</w:t>
            </w:r>
            <w:r w:rsidRPr="002E5FD6">
              <w:rPr>
                <w:rFonts w:ascii="Play" w:eastAsia="Calibri" w:hAnsi="Play"/>
                <w:b/>
                <w:bCs/>
              </w:rPr>
              <w:t>0</w:t>
            </w:r>
          </w:p>
          <w:p w14:paraId="1AAE2217" w14:textId="77777777" w:rsidR="001A315C" w:rsidRPr="00A47911" w:rsidRDefault="001A315C" w:rsidP="001A315C">
            <w:pPr>
              <w:rPr>
                <w:rFonts w:ascii="Play" w:eastAsia="Calibri" w:hAnsi="Play"/>
              </w:rPr>
            </w:pPr>
          </w:p>
          <w:tbl>
            <w:tblPr>
              <w:tblW w:w="7516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4"/>
              <w:gridCol w:w="1984"/>
              <w:gridCol w:w="2268"/>
            </w:tblGrid>
            <w:tr w:rsidR="001A315C" w:rsidRPr="00A47911" w14:paraId="0F1B8743" w14:textId="77777777" w:rsidTr="00AB07E5">
              <w:trPr>
                <w:trHeight w:val="507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55E8D52" w14:textId="03BB0CDE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>
                    <w:rPr>
                      <w:rFonts w:ascii="Play" w:eastAsia="Calibri" w:hAnsi="Play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76048C6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Норма по ТУ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3D4A06F" w14:textId="582D9883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>
                    <w:rPr>
                      <w:rFonts w:ascii="Play" w:eastAsia="Calibri" w:hAnsi="Play"/>
                    </w:rPr>
                    <w:t>Результаты испытаний</w:t>
                  </w:r>
                </w:p>
              </w:tc>
            </w:tr>
            <w:tr w:rsidR="001A315C" w:rsidRPr="00A47911" w14:paraId="62A8FB09" w14:textId="77777777" w:rsidTr="0002536F">
              <w:trPr>
                <w:trHeight w:val="178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E20CD03" w14:textId="39E9576C" w:rsidR="001A315C" w:rsidRPr="00A47911" w:rsidRDefault="001A315C" w:rsidP="001A315C">
                  <w:pPr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>Объёмная доля а</w:t>
                  </w:r>
                  <w:r>
                    <w:rPr>
                      <w:rFonts w:ascii="Play" w:eastAsia="Calibri" w:hAnsi="Play" w:cs="Times New Roman"/>
                    </w:rPr>
                    <w:t>ргона*</w:t>
                  </w:r>
                  <w:r w:rsidRPr="00A47911">
                    <w:rPr>
                      <w:rFonts w:ascii="Play" w:eastAsia="Calibri" w:hAnsi="Play" w:cs="Times New Roman"/>
                    </w:rPr>
                    <w:t>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B65C45B" w14:textId="47FABDED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не</w:t>
                  </w:r>
                  <w:r w:rsidRPr="00A47911">
                    <w:rPr>
                      <w:rFonts w:ascii="Play" w:eastAsia="Calibri" w:hAnsi="Play"/>
                      <w:spacing w:val="-3"/>
                    </w:rPr>
                    <w:t xml:space="preserve"> </w:t>
                  </w: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менее</w:t>
                  </w:r>
                  <w:r w:rsidRPr="00A47911">
                    <w:rPr>
                      <w:rFonts w:ascii="Play" w:eastAsia="Calibri" w:hAnsi="Play"/>
                      <w:spacing w:val="-3"/>
                    </w:rPr>
                    <w:t xml:space="preserve"> 99,99</w:t>
                  </w:r>
                  <w:r>
                    <w:rPr>
                      <w:rFonts w:ascii="Play" w:eastAsia="Calibri" w:hAnsi="Play"/>
                      <w:spacing w:val="-3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A2AAFD9" w14:textId="22CF5431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0D86F93F" w14:textId="77777777" w:rsidTr="0002536F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07B374FF" w14:textId="77777777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>Объемная доля кислорода,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A9BFD42" w14:textId="036614E0" w:rsidR="001A315C" w:rsidRPr="009B2CC7" w:rsidRDefault="001A315C" w:rsidP="001A315C">
                  <w:pPr>
                    <w:jc w:val="center"/>
                    <w:rPr>
                      <w:rFonts w:ascii="Play" w:eastAsia="Calibri" w:hAnsi="Play"/>
                      <w:spacing w:val="-3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0,000</w:t>
                  </w:r>
                  <w:r>
                    <w:rPr>
                      <w:rFonts w:ascii="Play" w:eastAsia="Calibri" w:hAnsi="Play"/>
                      <w:spacing w:val="-3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4F7D4F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7B0C4A63" w14:textId="77777777" w:rsidTr="0002536F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52F08AB3" w14:textId="5FD29DF6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 xml:space="preserve">Объемная доля </w:t>
                  </w:r>
                  <w:r>
                    <w:rPr>
                      <w:rFonts w:ascii="Play" w:eastAsia="Calibri" w:hAnsi="Play" w:cs="Times New Roman"/>
                    </w:rPr>
                    <w:t>азота</w:t>
                  </w:r>
                  <w:r w:rsidRPr="00A47911">
                    <w:rPr>
                      <w:rFonts w:ascii="Play" w:eastAsia="Calibri" w:hAnsi="Play" w:cs="Times New Roman"/>
                    </w:rPr>
                    <w:t>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105CCC4" w14:textId="0C1C9FAE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/>
                      <w:spacing w:val="-3"/>
                    </w:rPr>
                    <w:t>05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68D6FF2" w14:textId="29F670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445C1653" w14:textId="77777777" w:rsidTr="0002536F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0E14AC8C" w14:textId="2E99A6EA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 xml:space="preserve">Объёмная доля </w:t>
                  </w:r>
                  <w:r>
                    <w:rPr>
                      <w:rFonts w:ascii="Play" w:eastAsia="Calibri" w:hAnsi="Play" w:cs="Times New Roman"/>
                    </w:rPr>
                    <w:t>диоксида углерода</w:t>
                  </w:r>
                  <w:r w:rsidRPr="00A47911">
                    <w:rPr>
                      <w:rFonts w:ascii="Play" w:eastAsia="Calibri" w:hAnsi="Play" w:cs="Times New Roman"/>
                    </w:rPr>
                    <w:t>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A2C3559" w14:textId="417DBFE8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/>
                      <w:spacing w:val="-3"/>
                    </w:rPr>
                    <w:t>0</w:t>
                  </w:r>
                  <w:r>
                    <w:rPr>
                      <w:rFonts w:ascii="Play" w:eastAsia="Calibri" w:hAnsi="Play"/>
                      <w:spacing w:val="-3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D0783E8" w14:textId="53EB058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493A5F99" w14:textId="77777777" w:rsidTr="0002536F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7100240A" w14:textId="65409C89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1"/>
                    </w:rPr>
                    <w:t>Объёмная доля метана,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D7379E9" w14:textId="6C59B38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/>
                      <w:spacing w:val="-3"/>
                    </w:rPr>
                    <w:t>0</w:t>
                  </w:r>
                  <w:r>
                    <w:rPr>
                      <w:rFonts w:ascii="Play" w:eastAsia="Calibri" w:hAnsi="Play"/>
                      <w:spacing w:val="-3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218B73C" w14:textId="03487F69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0021615A" w14:textId="77777777" w:rsidTr="0002536F">
              <w:trPr>
                <w:trHeight w:val="56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87F7166" w14:textId="77777777" w:rsidR="001A315C" w:rsidRDefault="001A315C" w:rsidP="001A315C">
                  <w:pPr>
                    <w:rPr>
                      <w:rFonts w:ascii="Play" w:eastAsia="Calibri" w:hAnsi="Play" w:cs="Times New Roman"/>
                      <w:spacing w:val="-3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Объёмная доля водяных паров, %</w:t>
                  </w:r>
                  <w:r>
                    <w:rPr>
                      <w:rFonts w:ascii="Play" w:eastAsia="Calibri" w:hAnsi="Play" w:cs="Times New Roman"/>
                      <w:spacing w:val="-3"/>
                    </w:rPr>
                    <w:t>, не более</w:t>
                  </w:r>
                </w:p>
                <w:p w14:paraId="1BD14D17" w14:textId="0B5D4990" w:rsidR="001A315C" w:rsidRPr="00A47911" w:rsidRDefault="001A315C" w:rsidP="001A315C">
                  <w:pPr>
                    <w:rPr>
                      <w:rFonts w:ascii="Play" w:eastAsia="Calibri" w:hAnsi="Play" w:cs="Times New Roman"/>
                      <w:spacing w:val="-1"/>
                    </w:rPr>
                  </w:pPr>
                  <w:r>
                    <w:rPr>
                      <w:rFonts w:ascii="Play" w:eastAsia="Calibri" w:hAnsi="Play" w:cs="Times New Roman"/>
                      <w:spacing w:val="-3"/>
                    </w:rPr>
                    <w:t xml:space="preserve">Что соответствует температуре насыщения аргона водяными парами при давлении 101,3 кПа, 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°</w:t>
                  </w:r>
                  <w:r>
                    <w:rPr>
                      <w:rFonts w:ascii="Play" w:eastAsia="Calibri" w:hAnsi="Play" w:cs="Times New Roman"/>
                      <w:spacing w:val="-3"/>
                    </w:rPr>
                    <w:t>С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8563B5B" w14:textId="150D2FD2" w:rsidR="001A315C" w:rsidRDefault="001A315C" w:rsidP="001A315C">
                  <w:pPr>
                    <w:jc w:val="center"/>
                    <w:rPr>
                      <w:rFonts w:ascii="Play" w:eastAsia="Calibri" w:hAnsi="Play" w:cs="Times New Roman"/>
                      <w:spacing w:val="-3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 w:cs="Times New Roman"/>
                      <w:spacing w:val="-3"/>
                    </w:rPr>
                    <w:t>1</w:t>
                  </w:r>
                </w:p>
                <w:p w14:paraId="47872427" w14:textId="601FCEC8" w:rsidR="001A315C" w:rsidRPr="00FE0EAC" w:rsidRDefault="001A315C" w:rsidP="001A315C">
                  <w:pPr>
                    <w:jc w:val="center"/>
                    <w:rPr>
                      <w:rFonts w:ascii="Play" w:eastAsia="Calibri" w:hAnsi="Play"/>
                      <w:spacing w:val="-3"/>
                    </w:rPr>
                  </w:pPr>
                  <w:r>
                    <w:rPr>
                      <w:rFonts w:ascii="Play" w:eastAsia="Calibri" w:hAnsi="Play" w:cs="Times New Roman"/>
                      <w:spacing w:val="-3"/>
                    </w:rPr>
                    <w:t>минус 60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682B9DF" w14:textId="53307B50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</w:tbl>
          <w:p w14:paraId="7834B05E" w14:textId="3E6FB906" w:rsidR="001A315C" w:rsidRPr="00A47911" w:rsidRDefault="001A315C" w:rsidP="001A315C">
            <w:pPr>
              <w:rPr>
                <w:rFonts w:ascii="Play" w:eastAsia="Calibri" w:hAnsi="Play"/>
              </w:rPr>
            </w:pPr>
            <w:r>
              <w:rPr>
                <w:rFonts w:ascii="Play" w:eastAsia="Calibri" w:hAnsi="Play"/>
              </w:rPr>
              <w:t>*Объемная доля аргона дана в пересчете на сухое вещество.</w:t>
            </w:r>
          </w:p>
          <w:p w14:paraId="53A5CA46" w14:textId="6840C542" w:rsidR="001A315C" w:rsidRPr="009B0B17" w:rsidRDefault="001A315C" w:rsidP="001A315C">
            <w:pPr>
              <w:widowControl/>
              <w:suppressAutoHyphens w:val="0"/>
              <w:autoSpaceDE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Заключение </w:t>
            </w:r>
            <w:r w:rsidRPr="00A47911">
              <w:rPr>
                <w:rFonts w:ascii="Play" w:eastAsia="Calibri" w:hAnsi="Play"/>
                <w:lang w:val="en-US"/>
              </w:rPr>
              <w:t>OTK</w:t>
            </w:r>
            <w:r w:rsidRPr="00A47911">
              <w:rPr>
                <w:rFonts w:ascii="Play" w:eastAsia="Calibri" w:hAnsi="Play"/>
              </w:rPr>
              <w:t xml:space="preserve">: соответствует требованиям для </w:t>
            </w:r>
            <w:r w:rsidRPr="009B0B17">
              <w:rPr>
                <w:rFonts w:ascii="Play" w:eastAsia="Calibri" w:hAnsi="Play"/>
                <w:b/>
                <w:bCs/>
              </w:rPr>
              <w:t xml:space="preserve">АРГОН ГАЗООБРАЗНЫЙ ВЫСОКОЙ ЧИСТОТЫ МЕДИЦИНСКИЙ ПО ТУ </w:t>
            </w:r>
            <w:r w:rsidRPr="009B0B17">
              <w:rPr>
                <w:rFonts w:ascii="Play" w:eastAsia="Calibri" w:hAnsi="Play"/>
                <w:b/>
                <w:bCs/>
              </w:rPr>
              <w:t>20.11.11-010-12172775-2022</w:t>
            </w:r>
          </w:p>
          <w:p w14:paraId="5AD971C5" w14:textId="5E96A0DB" w:rsidR="001A315C" w:rsidRPr="00A47911" w:rsidRDefault="001A315C" w:rsidP="001A315C">
            <w:pPr>
              <w:widowControl/>
              <w:suppressAutoHyphens w:val="0"/>
              <w:autoSpaceDE/>
              <w:rPr>
                <w:rFonts w:ascii="Play" w:hAnsi="Play" w:cs="Times New Roman"/>
                <w:lang w:eastAsia="ru-RU"/>
              </w:rPr>
            </w:pPr>
            <w:r w:rsidRPr="00A47911">
              <w:rPr>
                <w:rFonts w:ascii="Play" w:hAnsi="Play"/>
                <w:color w:val="222222"/>
              </w:rPr>
              <w:t>Хранить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  <w:shd w:val="clear" w:color="auto" w:fill="FFFFFF"/>
              </w:rPr>
              <w:t>а</w:t>
            </w:r>
            <w:r>
              <w:rPr>
                <w:rFonts w:ascii="Play" w:hAnsi="Play"/>
                <w:color w:val="222222"/>
                <w:shd w:val="clear" w:color="auto" w:fill="FFFFFF"/>
              </w:rPr>
              <w:t>ргоновые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</w:rPr>
              <w:t>баллоны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  <w:shd w:val="clear" w:color="auto" w:fill="FFFFFF"/>
              </w:rPr>
              <w:t>необходимо в специально оборудованном месте, исключающем их падение, нагрев, повреждение. При этом колпаки должны быть навернуты для предохранения вентиля от повреждений, недопущения попадания в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</w:rPr>
              <w:t>баллон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  <w:shd w:val="clear" w:color="auto" w:fill="FFFFFF"/>
              </w:rPr>
              <w:t>масла, влаги.</w:t>
            </w:r>
          </w:p>
          <w:p w14:paraId="5D1E368A" w14:textId="7B538100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287BE1E8">
              <w:rPr>
                <w:rFonts w:ascii="Play" w:eastAsia="Calibri" w:hAnsi="Play"/>
              </w:rPr>
              <w:t xml:space="preserve">Дата выдачи паспорта: </w:t>
            </w:r>
            <w:r w:rsidRPr="009B0B17">
              <w:rPr>
                <w:rFonts w:ascii="Play" w:eastAsia="Calibri" w:hAnsi="Play"/>
                <w:b/>
                <w:bCs/>
              </w:rPr>
              <w:t>15.08.2022 года.</w:t>
            </w:r>
          </w:p>
          <w:p w14:paraId="5DE88627" w14:textId="566F3B5B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Гарантийный срок: </w:t>
            </w:r>
            <w:r>
              <w:rPr>
                <w:rFonts w:ascii="Play" w:eastAsia="Calibri" w:hAnsi="Play"/>
                <w:b/>
                <w:bCs/>
              </w:rPr>
              <w:t>18</w:t>
            </w:r>
            <w:r w:rsidRPr="00A47911">
              <w:rPr>
                <w:rFonts w:ascii="Play" w:eastAsia="Calibri" w:hAnsi="Play"/>
                <w:b/>
                <w:bCs/>
              </w:rPr>
              <w:t xml:space="preserve"> месяц</w:t>
            </w:r>
            <w:r>
              <w:rPr>
                <w:rFonts w:ascii="Play" w:eastAsia="Calibri" w:hAnsi="Play"/>
                <w:b/>
                <w:bCs/>
              </w:rPr>
              <w:t>ев</w:t>
            </w:r>
          </w:p>
          <w:p w14:paraId="24E9942A" w14:textId="74041026" w:rsidR="001A315C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  <w:b/>
                <w:bCs/>
              </w:rPr>
              <w:t xml:space="preserve">Контролер ОТК: </w:t>
            </w:r>
            <w:r w:rsidRPr="00A47911">
              <w:rPr>
                <w:rFonts w:ascii="Play" w:eastAsia="Calibri" w:hAnsi="Play"/>
              </w:rPr>
              <w:t xml:space="preserve">__________________ </w:t>
            </w:r>
            <w:r w:rsidRPr="00A47911">
              <w:rPr>
                <w:rFonts w:ascii="Play" w:eastAsia="Calibri" w:hAnsi="Play"/>
                <w:b/>
                <w:bCs/>
              </w:rPr>
              <w:t>Макарова Екатерина</w:t>
            </w:r>
          </w:p>
          <w:p w14:paraId="5AEC8620" w14:textId="5A312617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475A96" wp14:editId="79215F44">
                      <wp:simplePos x="0" y="0"/>
                      <wp:positionH relativeFrom="column">
                        <wp:posOffset>20428</wp:posOffset>
                      </wp:positionH>
                      <wp:positionV relativeFrom="paragraph">
                        <wp:posOffset>219886</wp:posOffset>
                      </wp:positionV>
                      <wp:extent cx="4931923" cy="0"/>
                      <wp:effectExtent l="0" t="0" r="8890" b="127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1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B3B0BB" id="Прямая соединительная линия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7.3pt" to="38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F111C5F" w14:textId="77777777" w:rsidR="001A315C" w:rsidRDefault="001A315C" w:rsidP="001A315C">
            <w:pPr>
              <w:jc w:val="center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</w:rPr>
              <w:t xml:space="preserve">Система менеджмента качества соответствует требованиям  </w:t>
            </w:r>
          </w:p>
          <w:p w14:paraId="2151BF96" w14:textId="5EB92018" w:rsidR="001A315C" w:rsidRPr="00A47911" w:rsidRDefault="001A315C" w:rsidP="001A315C">
            <w:pPr>
              <w:jc w:val="center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</w:rPr>
              <w:t xml:space="preserve">ГОСТ Р ИСО </w:t>
            </w:r>
            <w:proofErr w:type="gramStart"/>
            <w:r w:rsidRPr="00A47911">
              <w:rPr>
                <w:rFonts w:ascii="Play" w:eastAsia="Calibri" w:hAnsi="Play"/>
              </w:rPr>
              <w:t>9001-2015</w:t>
            </w:r>
            <w:proofErr w:type="gramEnd"/>
            <w:r w:rsidRPr="00A47911">
              <w:rPr>
                <w:rFonts w:ascii="Play" w:eastAsia="Calibri" w:hAnsi="Play"/>
              </w:rPr>
              <w:t xml:space="preserve"> (</w:t>
            </w:r>
            <w:r w:rsidRPr="00A47911">
              <w:rPr>
                <w:rFonts w:ascii="Play" w:eastAsia="Calibri" w:hAnsi="Play"/>
                <w:lang w:val="en-US"/>
              </w:rPr>
              <w:t>ISO</w:t>
            </w:r>
            <w:r w:rsidRPr="00A47911">
              <w:rPr>
                <w:rFonts w:ascii="Play" w:eastAsia="Calibri" w:hAnsi="Play"/>
              </w:rPr>
              <w:t xml:space="preserve"> 9001:2015)</w:t>
            </w:r>
          </w:p>
        </w:tc>
        <w:tc>
          <w:tcPr>
            <w:tcW w:w="2500" w:type="pct"/>
          </w:tcPr>
          <w:p w14:paraId="3F5D69E0" w14:textId="77777777" w:rsidR="001A315C" w:rsidRPr="00A47911" w:rsidRDefault="001A315C" w:rsidP="001A315C">
            <w:pPr>
              <w:jc w:val="right"/>
              <w:rPr>
                <w:rFonts w:ascii="Play" w:eastAsia="Calibri" w:hAnsi="Play"/>
              </w:rPr>
            </w:pPr>
          </w:p>
          <w:p w14:paraId="7DB3845F" w14:textId="77777777" w:rsidR="001A315C" w:rsidRPr="00A47911" w:rsidRDefault="001A315C" w:rsidP="001A315C">
            <w:pPr>
              <w:tabs>
                <w:tab w:val="left" w:pos="1774"/>
              </w:tabs>
              <w:jc w:val="center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                  </w:t>
            </w:r>
            <w:r w:rsidRPr="00A47911">
              <w:rPr>
                <w:rFonts w:ascii="Play" w:eastAsia="Calibri" w:hAnsi="Play"/>
                <w:b/>
                <w:bCs/>
              </w:rPr>
              <w:t>Паспорт</w:t>
            </w:r>
          </w:p>
          <w:p w14:paraId="6AEA3415" w14:textId="77777777" w:rsidR="001A315C" w:rsidRDefault="001A315C" w:rsidP="001A315C">
            <w:pPr>
              <w:tabs>
                <w:tab w:val="left" w:pos="1774"/>
              </w:tabs>
              <w:jc w:val="center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  <w:b/>
                <w:bCs/>
              </w:rPr>
              <w:t xml:space="preserve">                       </w:t>
            </w:r>
            <w:r>
              <w:rPr>
                <w:rFonts w:ascii="Play" w:eastAsia="Calibri" w:hAnsi="Play"/>
                <w:b/>
                <w:bCs/>
              </w:rPr>
              <w:t>АРГОН</w:t>
            </w:r>
            <w:r w:rsidRPr="00A47911">
              <w:rPr>
                <w:rFonts w:ascii="Play" w:eastAsia="Calibri" w:hAnsi="Play"/>
                <w:b/>
                <w:bCs/>
              </w:rPr>
              <w:t xml:space="preserve"> ГАЗООБРАЗНЫЙ </w:t>
            </w:r>
            <w:r>
              <w:rPr>
                <w:rFonts w:ascii="Play" w:eastAsia="Calibri" w:hAnsi="Play"/>
                <w:b/>
                <w:bCs/>
              </w:rPr>
              <w:t>ВЫСОКОЙ ЧИСТОТЫ</w:t>
            </w:r>
          </w:p>
          <w:p w14:paraId="35DD0855" w14:textId="77777777" w:rsidR="001A315C" w:rsidRPr="00A47911" w:rsidRDefault="001A315C" w:rsidP="001A315C">
            <w:pPr>
              <w:tabs>
                <w:tab w:val="left" w:pos="1774"/>
              </w:tabs>
              <w:jc w:val="center"/>
              <w:rPr>
                <w:rFonts w:ascii="Play" w:eastAsia="Calibri" w:hAnsi="Play"/>
                <w:b/>
                <w:bCs/>
              </w:rPr>
            </w:pPr>
            <w:r>
              <w:rPr>
                <w:rFonts w:ascii="Play" w:eastAsia="Calibri" w:hAnsi="Play"/>
                <w:b/>
                <w:bCs/>
              </w:rPr>
              <w:t xml:space="preserve">                 МЕДИЦИНСКИЙ</w:t>
            </w:r>
          </w:p>
          <w:p w14:paraId="7B9584B5" w14:textId="77777777" w:rsidR="001A315C" w:rsidRPr="00A47911" w:rsidRDefault="001A315C" w:rsidP="001A315C">
            <w:pPr>
              <w:tabs>
                <w:tab w:val="left" w:pos="1774"/>
              </w:tabs>
              <w:ind w:hanging="89"/>
              <w:jc w:val="center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  <w:b/>
                <w:bCs/>
              </w:rPr>
              <w:t xml:space="preserve">                   ПО </w:t>
            </w:r>
            <w:r>
              <w:rPr>
                <w:rFonts w:ascii="Play" w:eastAsia="Calibri" w:hAnsi="Play"/>
                <w:b/>
                <w:bCs/>
              </w:rPr>
              <w:t>ТУ 20.11.11-010-12172775-2022</w:t>
            </w:r>
          </w:p>
          <w:p w14:paraId="3211202C" w14:textId="77777777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287BE1E8">
              <w:rPr>
                <w:rFonts w:ascii="Play" w:eastAsia="Calibri" w:hAnsi="Play"/>
              </w:rPr>
              <w:t xml:space="preserve">Дата изготовления: </w:t>
            </w:r>
            <w:r w:rsidRPr="009B0B17">
              <w:rPr>
                <w:rFonts w:ascii="Play" w:eastAsia="Calibri" w:hAnsi="Play"/>
                <w:b/>
                <w:bCs/>
              </w:rPr>
              <w:t>15.08.2022 года.</w:t>
            </w:r>
          </w:p>
          <w:p w14:paraId="560BFABF" w14:textId="77777777" w:rsidR="001A315C" w:rsidRPr="004068DE" w:rsidRDefault="001A315C" w:rsidP="001A315C">
            <w:pPr>
              <w:spacing w:line="360" w:lineRule="auto"/>
              <w:rPr>
                <w:b/>
                <w:bCs/>
              </w:rPr>
            </w:pPr>
            <w:r w:rsidRPr="287BE1E8">
              <w:rPr>
                <w:rFonts w:ascii="Play" w:eastAsia="Calibri" w:hAnsi="Play"/>
              </w:rPr>
              <w:t xml:space="preserve">№ баллона: </w:t>
            </w:r>
            <w:r>
              <w:rPr>
                <w:rFonts w:ascii="Play" w:eastAsia="Calibri" w:hAnsi="Play"/>
                <w:b/>
                <w:bCs/>
              </w:rPr>
              <w:t>000000</w:t>
            </w:r>
          </w:p>
          <w:p w14:paraId="249F4529" w14:textId="6B74A178" w:rsidR="001A315C" w:rsidRPr="00A47911" w:rsidRDefault="001A315C" w:rsidP="001A315C">
            <w:pPr>
              <w:spacing w:line="360" w:lineRule="auto"/>
              <w:ind w:right="792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Объем баллона: </w:t>
            </w:r>
            <w:r w:rsidRPr="001A315C">
              <w:rPr>
                <w:rFonts w:ascii="Play" w:eastAsia="Calibri" w:hAnsi="Play"/>
                <w:b/>
                <w:bCs/>
              </w:rPr>
              <w:t>1</w:t>
            </w:r>
            <w:r w:rsidRPr="001A315C">
              <w:rPr>
                <w:rFonts w:ascii="Play" w:eastAsia="Calibri" w:hAnsi="Play"/>
                <w:b/>
                <w:bCs/>
              </w:rPr>
              <w:t>0 литров</w:t>
            </w:r>
          </w:p>
          <w:p w14:paraId="0D2CEC39" w14:textId="77777777" w:rsidR="001A315C" w:rsidRPr="002E5FD6" w:rsidRDefault="001A315C" w:rsidP="001A315C">
            <w:pPr>
              <w:spacing w:line="360" w:lineRule="auto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</w:rPr>
              <w:t xml:space="preserve">Давление, </w:t>
            </w:r>
            <w:r>
              <w:rPr>
                <w:rFonts w:ascii="Play" w:eastAsia="Calibri" w:hAnsi="Play"/>
              </w:rPr>
              <w:t>бар</w:t>
            </w:r>
            <w:r w:rsidRPr="00A47911">
              <w:rPr>
                <w:rFonts w:ascii="Play" w:eastAsia="Calibri" w:hAnsi="Play"/>
              </w:rPr>
              <w:t xml:space="preserve">, при Т=20 °C: </w:t>
            </w:r>
            <w:r w:rsidRPr="00A47911">
              <w:rPr>
                <w:rFonts w:ascii="Play" w:eastAsia="Calibri" w:hAnsi="Play"/>
                <w:b/>
                <w:bCs/>
              </w:rPr>
              <w:t>15</w:t>
            </w:r>
            <w:r w:rsidRPr="002E5FD6">
              <w:rPr>
                <w:rFonts w:ascii="Play" w:eastAsia="Calibri" w:hAnsi="Play"/>
                <w:b/>
                <w:bCs/>
              </w:rPr>
              <w:t>0</w:t>
            </w:r>
          </w:p>
          <w:p w14:paraId="0F6EEE46" w14:textId="77777777" w:rsidR="001A315C" w:rsidRPr="00A47911" w:rsidRDefault="001A315C" w:rsidP="001A315C">
            <w:pPr>
              <w:rPr>
                <w:rFonts w:ascii="Play" w:eastAsia="Calibri" w:hAnsi="Play"/>
              </w:rPr>
            </w:pPr>
          </w:p>
          <w:tbl>
            <w:tblPr>
              <w:tblW w:w="7516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4"/>
              <w:gridCol w:w="1984"/>
              <w:gridCol w:w="2268"/>
            </w:tblGrid>
            <w:tr w:rsidR="001A315C" w:rsidRPr="00A47911" w14:paraId="0811B47A" w14:textId="77777777" w:rsidTr="006C5835">
              <w:trPr>
                <w:trHeight w:val="507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DB7A34F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>
                    <w:rPr>
                      <w:rFonts w:ascii="Play" w:eastAsia="Calibri" w:hAnsi="Play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900EA28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Норма по ТУ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3240648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>
                    <w:rPr>
                      <w:rFonts w:ascii="Play" w:eastAsia="Calibri" w:hAnsi="Play"/>
                    </w:rPr>
                    <w:t>Результаты испытаний</w:t>
                  </w:r>
                </w:p>
              </w:tc>
            </w:tr>
            <w:tr w:rsidR="001A315C" w:rsidRPr="00A47911" w14:paraId="5632E17F" w14:textId="77777777" w:rsidTr="006C5835">
              <w:trPr>
                <w:trHeight w:val="178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2A456844" w14:textId="77777777" w:rsidR="001A315C" w:rsidRPr="00A47911" w:rsidRDefault="001A315C" w:rsidP="001A315C">
                  <w:pPr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>Объёмная доля а</w:t>
                  </w:r>
                  <w:r>
                    <w:rPr>
                      <w:rFonts w:ascii="Play" w:eastAsia="Calibri" w:hAnsi="Play" w:cs="Times New Roman"/>
                    </w:rPr>
                    <w:t>ргона*</w:t>
                  </w:r>
                  <w:r w:rsidRPr="00A47911">
                    <w:rPr>
                      <w:rFonts w:ascii="Play" w:eastAsia="Calibri" w:hAnsi="Play" w:cs="Times New Roman"/>
                    </w:rPr>
                    <w:t>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3BDB82B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не</w:t>
                  </w:r>
                  <w:r w:rsidRPr="00A47911">
                    <w:rPr>
                      <w:rFonts w:ascii="Play" w:eastAsia="Calibri" w:hAnsi="Play"/>
                      <w:spacing w:val="-3"/>
                    </w:rPr>
                    <w:t xml:space="preserve"> </w:t>
                  </w: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менее</w:t>
                  </w:r>
                  <w:r w:rsidRPr="00A47911">
                    <w:rPr>
                      <w:rFonts w:ascii="Play" w:eastAsia="Calibri" w:hAnsi="Play"/>
                      <w:spacing w:val="-3"/>
                    </w:rPr>
                    <w:t xml:space="preserve"> 99,99</w:t>
                  </w:r>
                  <w:r>
                    <w:rPr>
                      <w:rFonts w:ascii="Play" w:eastAsia="Calibri" w:hAnsi="Play"/>
                      <w:spacing w:val="-3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04F1DB0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6E1F3152" w14:textId="77777777" w:rsidTr="006C5835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7901A8F0" w14:textId="77777777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>Объемная доля кислорода,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FBAFD4B" w14:textId="77777777" w:rsidR="001A315C" w:rsidRPr="009B2CC7" w:rsidRDefault="001A315C" w:rsidP="001A315C">
                  <w:pPr>
                    <w:jc w:val="center"/>
                    <w:rPr>
                      <w:rFonts w:ascii="Play" w:eastAsia="Calibri" w:hAnsi="Play"/>
                      <w:spacing w:val="-3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0,000</w:t>
                  </w:r>
                  <w:r>
                    <w:rPr>
                      <w:rFonts w:ascii="Play" w:eastAsia="Calibri" w:hAnsi="Play"/>
                      <w:spacing w:val="-3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393F4B2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03F2E17D" w14:textId="77777777" w:rsidTr="006C5835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3DB3FCC4" w14:textId="77777777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 xml:space="preserve">Объемная доля </w:t>
                  </w:r>
                  <w:r>
                    <w:rPr>
                      <w:rFonts w:ascii="Play" w:eastAsia="Calibri" w:hAnsi="Play" w:cs="Times New Roman"/>
                    </w:rPr>
                    <w:t>азота</w:t>
                  </w:r>
                  <w:r w:rsidRPr="00A47911">
                    <w:rPr>
                      <w:rFonts w:ascii="Play" w:eastAsia="Calibri" w:hAnsi="Play" w:cs="Times New Roman"/>
                    </w:rPr>
                    <w:t>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CF4CD49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/>
                      <w:spacing w:val="-3"/>
                    </w:rPr>
                    <w:t>05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743A72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0574C750" w14:textId="77777777" w:rsidTr="006C5835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17C1231F" w14:textId="77777777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</w:rPr>
                    <w:t xml:space="preserve">Объёмная доля </w:t>
                  </w:r>
                  <w:r>
                    <w:rPr>
                      <w:rFonts w:ascii="Play" w:eastAsia="Calibri" w:hAnsi="Play" w:cs="Times New Roman"/>
                    </w:rPr>
                    <w:t>диоксида углерода</w:t>
                  </w:r>
                  <w:r w:rsidRPr="00A47911">
                    <w:rPr>
                      <w:rFonts w:ascii="Play" w:eastAsia="Calibri" w:hAnsi="Play" w:cs="Times New Roman"/>
                    </w:rPr>
                    <w:t>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76D2444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/>
                      <w:spacing w:val="-3"/>
                    </w:rPr>
                    <w:t>01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11533E5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67ACABE4" w14:textId="77777777" w:rsidTr="006C5835">
              <w:trPr>
                <w:trHeight w:val="53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C0F09D9" w14:textId="77777777" w:rsidR="001A315C" w:rsidRPr="00A47911" w:rsidRDefault="001A315C" w:rsidP="001A315C">
                  <w:pPr>
                    <w:rPr>
                      <w:rFonts w:ascii="Play" w:eastAsia="Calibri" w:hAnsi="Play" w:cs="Times New Roman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1"/>
                    </w:rPr>
                    <w:t>Объёмная доля метана, %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7F9B61B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/>
                      <w:spacing w:val="-3"/>
                    </w:rPr>
                    <w:t>03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1CBEF6A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  <w:tr w:rsidR="001A315C" w:rsidRPr="00A47911" w14:paraId="018ABCAE" w14:textId="77777777" w:rsidTr="006C5835">
              <w:trPr>
                <w:trHeight w:val="56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p w14:paraId="664B49BB" w14:textId="77777777" w:rsidR="001A315C" w:rsidRDefault="001A315C" w:rsidP="001A315C">
                  <w:pPr>
                    <w:rPr>
                      <w:rFonts w:ascii="Play" w:eastAsia="Calibri" w:hAnsi="Play" w:cs="Times New Roman"/>
                      <w:spacing w:val="-3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Объёмная доля водяных паров, %</w:t>
                  </w:r>
                  <w:r>
                    <w:rPr>
                      <w:rFonts w:ascii="Play" w:eastAsia="Calibri" w:hAnsi="Play" w:cs="Times New Roman"/>
                      <w:spacing w:val="-3"/>
                    </w:rPr>
                    <w:t>, не более</w:t>
                  </w:r>
                </w:p>
                <w:p w14:paraId="71586718" w14:textId="77777777" w:rsidR="001A315C" w:rsidRPr="00A47911" w:rsidRDefault="001A315C" w:rsidP="001A315C">
                  <w:pPr>
                    <w:rPr>
                      <w:rFonts w:ascii="Play" w:eastAsia="Calibri" w:hAnsi="Play" w:cs="Times New Roman"/>
                      <w:spacing w:val="-1"/>
                    </w:rPr>
                  </w:pPr>
                  <w:r>
                    <w:rPr>
                      <w:rFonts w:ascii="Play" w:eastAsia="Calibri" w:hAnsi="Play" w:cs="Times New Roman"/>
                      <w:spacing w:val="-3"/>
                    </w:rPr>
                    <w:t xml:space="preserve">Что соответствует температуре насыщения аргона водяными парами при давлении 101,3 кПа, </w:t>
                  </w:r>
                  <w:r>
                    <w:rPr>
                      <w:rFonts w:ascii="Calibri" w:eastAsia="Calibri" w:hAnsi="Calibri" w:cs="Calibri"/>
                      <w:spacing w:val="-3"/>
                    </w:rPr>
                    <w:t>°</w:t>
                  </w:r>
                  <w:r>
                    <w:rPr>
                      <w:rFonts w:ascii="Play" w:eastAsia="Calibri" w:hAnsi="Play" w:cs="Times New Roman"/>
                      <w:spacing w:val="-3"/>
                    </w:rPr>
                    <w:t>С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777ED97" w14:textId="77777777" w:rsidR="001A315C" w:rsidRDefault="001A315C" w:rsidP="001A315C">
                  <w:pPr>
                    <w:jc w:val="center"/>
                    <w:rPr>
                      <w:rFonts w:ascii="Play" w:eastAsia="Calibri" w:hAnsi="Play" w:cs="Times New Roman"/>
                      <w:spacing w:val="-3"/>
                    </w:rPr>
                  </w:pPr>
                  <w:r w:rsidRPr="00A47911">
                    <w:rPr>
                      <w:rFonts w:ascii="Play" w:eastAsia="Calibri" w:hAnsi="Play" w:cs="Times New Roman"/>
                      <w:spacing w:val="-3"/>
                    </w:rPr>
                    <w:t>не более 0,00</w:t>
                  </w:r>
                  <w:r>
                    <w:rPr>
                      <w:rFonts w:ascii="Play" w:eastAsia="Calibri" w:hAnsi="Play" w:cs="Times New Roman"/>
                      <w:spacing w:val="-3"/>
                    </w:rPr>
                    <w:t>1</w:t>
                  </w:r>
                </w:p>
                <w:p w14:paraId="7EE2AD04" w14:textId="77777777" w:rsidR="001A315C" w:rsidRPr="00FE0EAC" w:rsidRDefault="001A315C" w:rsidP="001A315C">
                  <w:pPr>
                    <w:jc w:val="center"/>
                    <w:rPr>
                      <w:rFonts w:ascii="Play" w:eastAsia="Calibri" w:hAnsi="Play"/>
                      <w:spacing w:val="-3"/>
                    </w:rPr>
                  </w:pPr>
                  <w:r>
                    <w:rPr>
                      <w:rFonts w:ascii="Play" w:eastAsia="Calibri" w:hAnsi="Play" w:cs="Times New Roman"/>
                      <w:spacing w:val="-3"/>
                    </w:rPr>
                    <w:t>минус 60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914799F" w14:textId="77777777" w:rsidR="001A315C" w:rsidRPr="00A47911" w:rsidRDefault="001A315C" w:rsidP="001A315C">
                  <w:pPr>
                    <w:jc w:val="center"/>
                    <w:rPr>
                      <w:rFonts w:ascii="Play" w:eastAsia="Calibri" w:hAnsi="Play"/>
                    </w:rPr>
                  </w:pPr>
                  <w:r w:rsidRPr="00A47911">
                    <w:rPr>
                      <w:rFonts w:ascii="Play" w:eastAsia="Calibri" w:hAnsi="Play"/>
                    </w:rPr>
                    <w:t>Соответствует</w:t>
                  </w:r>
                </w:p>
              </w:tc>
            </w:tr>
          </w:tbl>
          <w:p w14:paraId="4275129D" w14:textId="77777777" w:rsidR="001A315C" w:rsidRPr="00A47911" w:rsidRDefault="001A315C" w:rsidP="001A315C">
            <w:pPr>
              <w:rPr>
                <w:rFonts w:ascii="Play" w:eastAsia="Calibri" w:hAnsi="Play"/>
              </w:rPr>
            </w:pPr>
            <w:r>
              <w:rPr>
                <w:rFonts w:ascii="Play" w:eastAsia="Calibri" w:hAnsi="Play"/>
              </w:rPr>
              <w:t>*Объемная доля аргона дана в пересчете на сухое вещество.</w:t>
            </w:r>
          </w:p>
          <w:p w14:paraId="2057DBBE" w14:textId="77777777" w:rsidR="001A315C" w:rsidRPr="009B0B17" w:rsidRDefault="001A315C" w:rsidP="001A315C">
            <w:pPr>
              <w:widowControl/>
              <w:suppressAutoHyphens w:val="0"/>
              <w:autoSpaceDE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Заключение </w:t>
            </w:r>
            <w:r w:rsidRPr="00A47911">
              <w:rPr>
                <w:rFonts w:ascii="Play" w:eastAsia="Calibri" w:hAnsi="Play"/>
                <w:lang w:val="en-US"/>
              </w:rPr>
              <w:t>OTK</w:t>
            </w:r>
            <w:r w:rsidRPr="00A47911">
              <w:rPr>
                <w:rFonts w:ascii="Play" w:eastAsia="Calibri" w:hAnsi="Play"/>
              </w:rPr>
              <w:t xml:space="preserve">: соответствует требованиям для </w:t>
            </w:r>
            <w:r w:rsidRPr="009B0B17">
              <w:rPr>
                <w:rFonts w:ascii="Play" w:eastAsia="Calibri" w:hAnsi="Play"/>
                <w:b/>
                <w:bCs/>
              </w:rPr>
              <w:t>АРГОН ГАЗООБРАЗНЫЙ ВЫСОКОЙ ЧИСТОТЫ МЕДИЦИНСКИЙ ПО ТУ 20.11.11-010-12172775-2022</w:t>
            </w:r>
          </w:p>
          <w:p w14:paraId="6595CAA2" w14:textId="77777777" w:rsidR="001A315C" w:rsidRPr="00A47911" w:rsidRDefault="001A315C" w:rsidP="001A315C">
            <w:pPr>
              <w:widowControl/>
              <w:suppressAutoHyphens w:val="0"/>
              <w:autoSpaceDE/>
              <w:rPr>
                <w:rFonts w:ascii="Play" w:hAnsi="Play" w:cs="Times New Roman"/>
                <w:lang w:eastAsia="ru-RU"/>
              </w:rPr>
            </w:pPr>
            <w:r w:rsidRPr="00A47911">
              <w:rPr>
                <w:rFonts w:ascii="Play" w:hAnsi="Play"/>
                <w:color w:val="222222"/>
              </w:rPr>
              <w:t>Хранить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  <w:shd w:val="clear" w:color="auto" w:fill="FFFFFF"/>
              </w:rPr>
              <w:t>а</w:t>
            </w:r>
            <w:r>
              <w:rPr>
                <w:rFonts w:ascii="Play" w:hAnsi="Play"/>
                <w:color w:val="222222"/>
                <w:shd w:val="clear" w:color="auto" w:fill="FFFFFF"/>
              </w:rPr>
              <w:t>ргоновые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</w:rPr>
              <w:t>баллоны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  <w:shd w:val="clear" w:color="auto" w:fill="FFFFFF"/>
              </w:rPr>
              <w:t>необходимо в специально оборудованном месте, исключающем их падение, нагрев, повреждение. При этом колпаки должны быть навернуты для предохранения вентиля от повреждений, недопущения попадания в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</w:rPr>
              <w:t>баллон</w:t>
            </w:r>
            <w:r w:rsidRPr="00A47911">
              <w:rPr>
                <w:rStyle w:val="apple-converted-space"/>
                <w:rFonts w:ascii="Play" w:hAnsi="Play"/>
                <w:color w:val="222222"/>
                <w:shd w:val="clear" w:color="auto" w:fill="FFFFFF"/>
              </w:rPr>
              <w:t> </w:t>
            </w:r>
            <w:r w:rsidRPr="00A47911">
              <w:rPr>
                <w:rFonts w:ascii="Play" w:hAnsi="Play"/>
                <w:color w:val="222222"/>
                <w:shd w:val="clear" w:color="auto" w:fill="FFFFFF"/>
              </w:rPr>
              <w:t>масла, влаги.</w:t>
            </w:r>
          </w:p>
          <w:p w14:paraId="3E8B950C" w14:textId="77777777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287BE1E8">
              <w:rPr>
                <w:rFonts w:ascii="Play" w:eastAsia="Calibri" w:hAnsi="Play"/>
              </w:rPr>
              <w:t xml:space="preserve">Дата выдачи паспорта: </w:t>
            </w:r>
            <w:r w:rsidRPr="009B0B17">
              <w:rPr>
                <w:rFonts w:ascii="Play" w:eastAsia="Calibri" w:hAnsi="Play"/>
                <w:b/>
                <w:bCs/>
              </w:rPr>
              <w:t>15.08.2022 года.</w:t>
            </w:r>
          </w:p>
          <w:p w14:paraId="0BE1D24B" w14:textId="77777777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</w:rPr>
              <w:t xml:space="preserve">Гарантийный срок: </w:t>
            </w:r>
            <w:r>
              <w:rPr>
                <w:rFonts w:ascii="Play" w:eastAsia="Calibri" w:hAnsi="Play"/>
                <w:b/>
                <w:bCs/>
              </w:rPr>
              <w:t>18</w:t>
            </w:r>
            <w:r w:rsidRPr="00A47911">
              <w:rPr>
                <w:rFonts w:ascii="Play" w:eastAsia="Calibri" w:hAnsi="Play"/>
                <w:b/>
                <w:bCs/>
              </w:rPr>
              <w:t xml:space="preserve"> месяц</w:t>
            </w:r>
            <w:r>
              <w:rPr>
                <w:rFonts w:ascii="Play" w:eastAsia="Calibri" w:hAnsi="Play"/>
                <w:b/>
                <w:bCs/>
              </w:rPr>
              <w:t>ев</w:t>
            </w:r>
          </w:p>
          <w:p w14:paraId="714D2E0E" w14:textId="77777777" w:rsidR="001A315C" w:rsidRDefault="001A315C" w:rsidP="001A315C">
            <w:pPr>
              <w:spacing w:line="360" w:lineRule="auto"/>
              <w:rPr>
                <w:rFonts w:ascii="Play" w:eastAsia="Calibri" w:hAnsi="Play"/>
                <w:b/>
                <w:bCs/>
              </w:rPr>
            </w:pPr>
            <w:r w:rsidRPr="00A47911">
              <w:rPr>
                <w:rFonts w:ascii="Play" w:eastAsia="Calibri" w:hAnsi="Play"/>
                <w:b/>
                <w:bCs/>
              </w:rPr>
              <w:t xml:space="preserve">Контролер ОТК: </w:t>
            </w:r>
            <w:r w:rsidRPr="00A47911">
              <w:rPr>
                <w:rFonts w:ascii="Play" w:eastAsia="Calibri" w:hAnsi="Play"/>
              </w:rPr>
              <w:t xml:space="preserve">__________________ </w:t>
            </w:r>
            <w:r w:rsidRPr="00A47911">
              <w:rPr>
                <w:rFonts w:ascii="Play" w:eastAsia="Calibri" w:hAnsi="Play"/>
                <w:b/>
                <w:bCs/>
              </w:rPr>
              <w:t>Макарова Екатерина</w:t>
            </w:r>
          </w:p>
          <w:p w14:paraId="38ECD2BC" w14:textId="77777777" w:rsidR="001A315C" w:rsidRPr="00A47911" w:rsidRDefault="001A315C" w:rsidP="001A315C">
            <w:pPr>
              <w:spacing w:line="360" w:lineRule="auto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B9EB43" wp14:editId="1383534B">
                      <wp:simplePos x="0" y="0"/>
                      <wp:positionH relativeFrom="column">
                        <wp:posOffset>20428</wp:posOffset>
                      </wp:positionH>
                      <wp:positionV relativeFrom="paragraph">
                        <wp:posOffset>219886</wp:posOffset>
                      </wp:positionV>
                      <wp:extent cx="4931923" cy="0"/>
                      <wp:effectExtent l="0" t="0" r="8890" b="127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1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69E3F" id="Прямая соединительная линия 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7.3pt" to="38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05D55AE" w14:textId="77777777" w:rsidR="001A315C" w:rsidRDefault="001A315C" w:rsidP="001A315C">
            <w:pPr>
              <w:jc w:val="center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</w:rPr>
              <w:t xml:space="preserve">Система менеджмента качества соответствует требованиям  </w:t>
            </w:r>
          </w:p>
          <w:p w14:paraId="08EB9D0F" w14:textId="47ACD6D1" w:rsidR="001A315C" w:rsidRPr="00A47911" w:rsidRDefault="001A315C" w:rsidP="001A315C">
            <w:pPr>
              <w:jc w:val="right"/>
              <w:rPr>
                <w:rFonts w:ascii="Play" w:eastAsia="Calibri" w:hAnsi="Play"/>
              </w:rPr>
            </w:pPr>
            <w:r w:rsidRPr="00A47911">
              <w:rPr>
                <w:rFonts w:ascii="Play" w:eastAsia="Calibri" w:hAnsi="Play"/>
              </w:rPr>
              <w:t xml:space="preserve">ГОСТ Р ИСО </w:t>
            </w:r>
            <w:proofErr w:type="gramStart"/>
            <w:r w:rsidRPr="00A47911">
              <w:rPr>
                <w:rFonts w:ascii="Play" w:eastAsia="Calibri" w:hAnsi="Play"/>
              </w:rPr>
              <w:t>9001-2015</w:t>
            </w:r>
            <w:proofErr w:type="gramEnd"/>
            <w:r w:rsidRPr="00A47911">
              <w:rPr>
                <w:rFonts w:ascii="Play" w:eastAsia="Calibri" w:hAnsi="Play"/>
              </w:rPr>
              <w:t xml:space="preserve"> (</w:t>
            </w:r>
            <w:r w:rsidRPr="00A47911">
              <w:rPr>
                <w:rFonts w:ascii="Play" w:eastAsia="Calibri" w:hAnsi="Play"/>
                <w:lang w:val="en-US"/>
              </w:rPr>
              <w:t>ISO</w:t>
            </w:r>
            <w:r w:rsidRPr="00A47911">
              <w:rPr>
                <w:rFonts w:ascii="Play" w:eastAsia="Calibri" w:hAnsi="Play"/>
              </w:rPr>
              <w:t xml:space="preserve"> 9001:2015)</w:t>
            </w:r>
          </w:p>
        </w:tc>
      </w:tr>
    </w:tbl>
    <w:p w14:paraId="1DB9FF01" w14:textId="77777777" w:rsidR="009557DA" w:rsidRPr="00A05AEA" w:rsidRDefault="00000000">
      <w:pPr>
        <w:rPr>
          <w:rFonts w:ascii="Play" w:hAnsi="Play"/>
          <w:sz w:val="28"/>
          <w:szCs w:val="28"/>
        </w:rPr>
      </w:pPr>
    </w:p>
    <w:sectPr w:rsidR="009557DA" w:rsidRPr="00A05AEA" w:rsidSect="002F41A7">
      <w:pgSz w:w="16840" w:h="11900" w:orient="landscape"/>
      <w:pgMar w:top="164" w:right="1134" w:bottom="54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EA"/>
    <w:rsid w:val="00005DB2"/>
    <w:rsid w:val="0002536F"/>
    <w:rsid w:val="000C17FD"/>
    <w:rsid w:val="000E38BB"/>
    <w:rsid w:val="001A315C"/>
    <w:rsid w:val="002508C6"/>
    <w:rsid w:val="002E5FD6"/>
    <w:rsid w:val="002F41A7"/>
    <w:rsid w:val="00307C9A"/>
    <w:rsid w:val="003235B3"/>
    <w:rsid w:val="003476A5"/>
    <w:rsid w:val="00351876"/>
    <w:rsid w:val="003C2734"/>
    <w:rsid w:val="003C7DED"/>
    <w:rsid w:val="004068DE"/>
    <w:rsid w:val="00446F55"/>
    <w:rsid w:val="00496445"/>
    <w:rsid w:val="004D53ED"/>
    <w:rsid w:val="00533845"/>
    <w:rsid w:val="00543534"/>
    <w:rsid w:val="00564442"/>
    <w:rsid w:val="005A35A0"/>
    <w:rsid w:val="005A3F8C"/>
    <w:rsid w:val="005A5485"/>
    <w:rsid w:val="005F1BAA"/>
    <w:rsid w:val="0062259B"/>
    <w:rsid w:val="00624CC1"/>
    <w:rsid w:val="00630BB1"/>
    <w:rsid w:val="0069338B"/>
    <w:rsid w:val="006A5993"/>
    <w:rsid w:val="006B2994"/>
    <w:rsid w:val="00763889"/>
    <w:rsid w:val="00786DBD"/>
    <w:rsid w:val="007946B8"/>
    <w:rsid w:val="008750C2"/>
    <w:rsid w:val="00875854"/>
    <w:rsid w:val="009069E7"/>
    <w:rsid w:val="00942D1A"/>
    <w:rsid w:val="00991A4A"/>
    <w:rsid w:val="00996932"/>
    <w:rsid w:val="009971BD"/>
    <w:rsid w:val="009B0B17"/>
    <w:rsid w:val="009B2CC7"/>
    <w:rsid w:val="009F16E2"/>
    <w:rsid w:val="009F2166"/>
    <w:rsid w:val="00A05AEA"/>
    <w:rsid w:val="00A2626B"/>
    <w:rsid w:val="00A47911"/>
    <w:rsid w:val="00A801D7"/>
    <w:rsid w:val="00A921EB"/>
    <w:rsid w:val="00A93EEC"/>
    <w:rsid w:val="00A959FA"/>
    <w:rsid w:val="00AB07E5"/>
    <w:rsid w:val="00AF4546"/>
    <w:rsid w:val="00AF5CD5"/>
    <w:rsid w:val="00B14DA4"/>
    <w:rsid w:val="00BE4AFE"/>
    <w:rsid w:val="00BF0E47"/>
    <w:rsid w:val="00C90415"/>
    <w:rsid w:val="00CA48C2"/>
    <w:rsid w:val="00CB599E"/>
    <w:rsid w:val="00CC7EE4"/>
    <w:rsid w:val="00CE53F9"/>
    <w:rsid w:val="00D0799D"/>
    <w:rsid w:val="00D24950"/>
    <w:rsid w:val="00D922AA"/>
    <w:rsid w:val="00E05CE8"/>
    <w:rsid w:val="00E14670"/>
    <w:rsid w:val="00E2424C"/>
    <w:rsid w:val="00E26806"/>
    <w:rsid w:val="00E5391C"/>
    <w:rsid w:val="00E86CEB"/>
    <w:rsid w:val="00F54FBD"/>
    <w:rsid w:val="00F5621A"/>
    <w:rsid w:val="00F65A26"/>
    <w:rsid w:val="00FA5A21"/>
    <w:rsid w:val="00FD1904"/>
    <w:rsid w:val="00FE0EAC"/>
    <w:rsid w:val="00FF6792"/>
    <w:rsid w:val="287BE1E8"/>
    <w:rsid w:val="30798E37"/>
    <w:rsid w:val="4BD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11A4"/>
  <w14:defaultImageDpi w14:val="32767"/>
  <w15:chartTrackingRefBased/>
  <w15:docId w15:val="{706EEAF3-B484-1547-825F-31E0FD3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05AE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AE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05AEA"/>
  </w:style>
  <w:style w:type="character" w:styleId="a5">
    <w:name w:val="Hyperlink"/>
    <w:basedOn w:val="a0"/>
    <w:uiPriority w:val="99"/>
    <w:unhideWhenUsed/>
    <w:rsid w:val="00A05AE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0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k-group.org" TargetMode="External"/><Relationship Id="rId5" Type="http://schemas.openxmlformats.org/officeDocument/2006/relationships/hyperlink" Target="mailto:info@bk-grou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Kosovtsev</dc:creator>
  <cp:keywords/>
  <dc:description/>
  <cp:lastModifiedBy>Nikolay Spirin</cp:lastModifiedBy>
  <cp:revision>50</cp:revision>
  <cp:lastPrinted>2022-08-08T10:31:00Z</cp:lastPrinted>
  <dcterms:created xsi:type="dcterms:W3CDTF">2021-03-14T11:39:00Z</dcterms:created>
  <dcterms:modified xsi:type="dcterms:W3CDTF">2022-08-17T07:22:00Z</dcterms:modified>
</cp:coreProperties>
</file>